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F39" w:rsidRPr="00C41F39" w:rsidRDefault="00C41F39" w:rsidP="00C41F39">
      <w:pPr>
        <w:spacing w:after="225" w:line="630" w:lineRule="atLeast"/>
        <w:jc w:val="center"/>
        <w:outlineLvl w:val="0"/>
        <w:rPr>
          <w:rFonts w:ascii="Arial" w:eastAsia="Times New Roman" w:hAnsi="Arial" w:cs="Arial"/>
          <w:b/>
          <w:color w:val="444444"/>
          <w:kern w:val="36"/>
          <w:sz w:val="32"/>
          <w:szCs w:val="32"/>
          <w:u w:val="single"/>
          <w:lang w:eastAsia="el-GR"/>
        </w:rPr>
      </w:pPr>
      <w:r w:rsidRPr="00C41F39">
        <w:rPr>
          <w:rFonts w:ascii="Arial" w:eastAsia="Times New Roman" w:hAnsi="Arial" w:cs="Arial"/>
          <w:b/>
          <w:color w:val="444444"/>
          <w:kern w:val="36"/>
          <w:sz w:val="32"/>
          <w:szCs w:val="32"/>
          <w:u w:val="single"/>
          <w:lang w:eastAsia="el-GR"/>
        </w:rPr>
        <w:t>Στις 19-29 Ιουνίου οι υγειονομικές και πρακτικές εξετάσεις για τους υποψηφίους των ΤΕΦΑΑ</w:t>
      </w:r>
      <w:bookmarkStart w:id="0" w:name="_GoBack"/>
      <w:bookmarkEnd w:id="0"/>
    </w:p>
    <w:p w:rsidR="00C41F39" w:rsidRPr="00C41F39" w:rsidRDefault="00C41F39" w:rsidP="00C41F39">
      <w:pPr>
        <w:shd w:val="clear" w:color="auto" w:fill="FFF3E0"/>
        <w:spacing w:line="330" w:lineRule="atLeast"/>
        <w:rPr>
          <w:rFonts w:ascii="Arial" w:eastAsia="Times New Roman" w:hAnsi="Arial" w:cs="Arial"/>
          <w:i/>
          <w:iCs/>
          <w:color w:val="222222"/>
          <w:sz w:val="26"/>
          <w:szCs w:val="26"/>
          <w:lang w:eastAsia="el-GR"/>
        </w:rPr>
      </w:pPr>
    </w:p>
    <w:p w:rsidR="00C41F39" w:rsidRPr="00C41F39" w:rsidRDefault="00C41F39" w:rsidP="00C41F39">
      <w:pPr>
        <w:spacing w:after="225" w:line="240" w:lineRule="auto"/>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Από το Υπουργείο Παιδείας, Έρευνας και Θρησκευμάτων, υπενθυμίζεται ότι η </w:t>
      </w:r>
      <w:r w:rsidRPr="00C41F39">
        <w:rPr>
          <w:rFonts w:ascii="Arial" w:eastAsia="Times New Roman" w:hAnsi="Arial" w:cs="Arial"/>
          <w:b/>
          <w:bCs/>
          <w:color w:val="222222"/>
          <w:sz w:val="21"/>
          <w:szCs w:val="21"/>
          <w:lang w:eastAsia="el-GR"/>
        </w:rPr>
        <w:t>υγειονομική εξέταση και πρακτική δοκιμασία (Αγωνίσματα) των υποψηφίων για τα Τ.Ε.Φ.Α.Α.</w:t>
      </w:r>
      <w:r w:rsidRPr="00C41F39">
        <w:rPr>
          <w:rFonts w:ascii="Arial" w:eastAsia="Times New Roman" w:hAnsi="Arial" w:cs="Arial"/>
          <w:color w:val="222222"/>
          <w:sz w:val="21"/>
          <w:szCs w:val="21"/>
          <w:lang w:eastAsia="el-GR"/>
        </w:rPr>
        <w:t>, θα διεξαχθούν </w:t>
      </w:r>
      <w:r w:rsidRPr="00C41F39">
        <w:rPr>
          <w:rFonts w:ascii="Arial" w:eastAsia="Times New Roman" w:hAnsi="Arial" w:cs="Arial"/>
          <w:b/>
          <w:bCs/>
          <w:color w:val="222222"/>
          <w:sz w:val="21"/>
          <w:szCs w:val="21"/>
          <w:lang w:eastAsia="el-GR"/>
        </w:rPr>
        <w:t>από την</w:t>
      </w:r>
      <w:r w:rsidRPr="00C41F39">
        <w:rPr>
          <w:rFonts w:ascii="Arial" w:eastAsia="Times New Roman" w:hAnsi="Arial" w:cs="Arial"/>
          <w:color w:val="222222"/>
          <w:sz w:val="21"/>
          <w:szCs w:val="21"/>
          <w:lang w:eastAsia="el-GR"/>
        </w:rPr>
        <w:t> </w:t>
      </w:r>
      <w:r w:rsidRPr="00C41F39">
        <w:rPr>
          <w:rFonts w:ascii="Arial" w:eastAsia="Times New Roman" w:hAnsi="Arial" w:cs="Arial"/>
          <w:b/>
          <w:bCs/>
          <w:color w:val="222222"/>
          <w:sz w:val="21"/>
          <w:szCs w:val="21"/>
          <w:lang w:eastAsia="el-GR"/>
        </w:rPr>
        <w:t>Τρίτη  19 Ιουνίου 2018  μέχρι και την Παρασκευή 29 Ιουνίου 2018</w:t>
      </w:r>
      <w:r w:rsidRPr="00C41F39">
        <w:rPr>
          <w:rFonts w:ascii="Arial" w:eastAsia="Times New Roman" w:hAnsi="Arial" w:cs="Arial"/>
          <w:color w:val="222222"/>
          <w:sz w:val="21"/>
          <w:szCs w:val="21"/>
          <w:lang w:eastAsia="el-GR"/>
        </w:rPr>
        <w:t>.  </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Κατά τη διάρκεια του τρέχοντος σχολικού έτους (2017-2018) οι μαθητές της τελευταίας τάξης, των ΓΕΛ και ΕΠΑΛ  καθώς και οι απόφοιτοι των Λυκείων που επιθυμούν να είναι υποψήφιοι για τα ΤΕΦΑΑ, κατέθεσαν αίτηση - δήλωση στο Λύκειό τους από τις 16  έως και τις 30 Μαρτίου 2018 για συμμετοχή στις πρακτικές δοκιμασίες, προκειμένου να δημιουργηθεί ένα αρχείο υποψηφίων για τα Τ.Ε.Φ.Α.Α. </w:t>
      </w:r>
      <w:r w:rsidRPr="00C41F39">
        <w:rPr>
          <w:rFonts w:ascii="Arial" w:eastAsia="Times New Roman" w:hAnsi="Arial" w:cs="Arial"/>
          <w:color w:val="222222"/>
          <w:sz w:val="21"/>
          <w:szCs w:val="21"/>
          <w:u w:val="single"/>
          <w:lang w:eastAsia="el-GR"/>
        </w:rPr>
        <w:t>Υποψήφιοι που δεν δήλωσαν συμμετοχή</w:t>
      </w:r>
      <w:r w:rsidRPr="00C41F39">
        <w:rPr>
          <w:rFonts w:ascii="Arial" w:eastAsia="Times New Roman" w:hAnsi="Arial" w:cs="Arial"/>
          <w:color w:val="222222"/>
          <w:sz w:val="21"/>
          <w:szCs w:val="21"/>
          <w:lang w:eastAsia="el-GR"/>
        </w:rPr>
        <w:t> στις πρακτικές δοκιμασίες για τα Τ.Ε.Φ.Α.Α στις προαναφερόμενες ημερομηνίες, </w:t>
      </w:r>
      <w:r w:rsidRPr="00C41F39">
        <w:rPr>
          <w:rFonts w:ascii="Arial" w:eastAsia="Times New Roman" w:hAnsi="Arial" w:cs="Arial"/>
          <w:color w:val="222222"/>
          <w:sz w:val="21"/>
          <w:szCs w:val="21"/>
          <w:u w:val="single"/>
          <w:lang w:eastAsia="el-GR"/>
        </w:rPr>
        <w:t>ΔΕΝ μπορούν να συμμετάσχουν</w:t>
      </w:r>
      <w:r w:rsidRPr="00C41F39">
        <w:rPr>
          <w:rFonts w:ascii="Arial" w:eastAsia="Times New Roman" w:hAnsi="Arial" w:cs="Arial"/>
          <w:color w:val="222222"/>
          <w:sz w:val="21"/>
          <w:szCs w:val="21"/>
          <w:lang w:eastAsia="el-GR"/>
        </w:rPr>
        <w:t> στις δοκιμασίες αυτές (αγωνίσματα) κατά τις ημέρες διεξαγωγής των εξετάσεων στα αγωνίσματα, διότι η αίτηση - δήλωση  ήταν δεσμευτική.</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Όσοι απόφοιτοι   διεκδικούν την εισαγωγή τους στα ΤΕΦΑΑ με τη διαδικασία του </w:t>
      </w:r>
      <w:r w:rsidRPr="00C41F39">
        <w:rPr>
          <w:rFonts w:ascii="Arial" w:eastAsia="Times New Roman" w:hAnsi="Arial" w:cs="Arial"/>
          <w:color w:val="222222"/>
          <w:sz w:val="21"/>
          <w:szCs w:val="21"/>
          <w:u w:val="single"/>
          <w:lang w:eastAsia="el-GR"/>
        </w:rPr>
        <w:t>10% των θέσεων εισακτέων</w:t>
      </w:r>
      <w:r w:rsidRPr="00C41F39">
        <w:rPr>
          <w:rFonts w:ascii="Arial" w:eastAsia="Times New Roman" w:hAnsi="Arial" w:cs="Arial"/>
          <w:color w:val="222222"/>
          <w:sz w:val="21"/>
          <w:szCs w:val="21"/>
          <w:lang w:eastAsia="el-GR"/>
        </w:rPr>
        <w:t>,  χωρίς νέα εξέταση, συμμετέχουν στη διαδικασία επιλογής με βάση τη βαθμολογία της τελευταίας εξέτασής τους στα πανελλαδικώς εξεταζόμενα μαθήματα και  πρακτικές δοκιμασίες.  Οι υποψήφιοι αυτοί δεν έχουν τη δυνατότητα ή δικαίωμα να εξεταστούν ξανά στις πρακτικές δοκιμασίες για τα ΤΕΦΑΑ.</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Οι υποψήφιοι κατά την προσέλευσή τους στις επιτροπές υγειονομικής εξέτασης και πρακτικής δοκιμασίας, πρέπει να είναι εφοδιασμένοι με:</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α) δύο (2) μικρές φωτογραφίες</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β) βεβαίωση οπτικής οξύτητας, ακτινογραφία θώρακα και καρδιογράφημα με σχετικές γνωματεύσεις. Οι βεβαιώσεις αυτές μπορούν να έχουν εκδοθεί από νοσηλευτικό ίδρυμα του Δημοσίου ή Ν.Π.Δ.Δ. ή ιατρό του δημοσίου ή και από ιδιώτη γιατρό. Οι ιατρικές εξετάσεις ισχύουν για έξι (6) μήνες από την ημερομηνία έκδοσής τους.</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γ) το δελτίο εξεταζομένου από το Λύκειό τους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Οι επιτροπές υγειονομικής εξέτασης θα λειτουργήσουν στις έδρες των παρακάτω Διευθύνσεων  Δευτεροβάθμιας Εκπαίδευσης :</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Α' Αθήνας, </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Β' Αθήνας,</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Γ' Αθήνας,</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Δ’ Αθήνας,</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sz w:val="21"/>
          <w:szCs w:val="21"/>
          <w:highlight w:val="yellow"/>
          <w:lang w:eastAsia="el-GR"/>
        </w:rPr>
      </w:pPr>
      <w:r w:rsidRPr="00C41F39">
        <w:rPr>
          <w:rFonts w:ascii="Arial" w:eastAsia="Times New Roman" w:hAnsi="Arial" w:cs="Arial"/>
          <w:sz w:val="21"/>
          <w:szCs w:val="21"/>
          <w:highlight w:val="yellow"/>
          <w:lang w:eastAsia="el-GR"/>
        </w:rPr>
        <w:t>Διεύθυνση Πειραιά,</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Ανατολικής Αττικής,</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Αχαΐας (Πάτρα),</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Αρκαδίας (Τρίπολη),</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Έβρου (Αλεξανδρούπολη),</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Ηρακλείου,</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Ιωαννίνων,</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lastRenderedPageBreak/>
        <w:t>Διεύθυνση Ανατολικής Θεσσαλονίκης, </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Δυτικής Θεσσαλονίκης,</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Καβάλας,</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Κοζάνης</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Λάρισας και</w:t>
      </w:r>
    </w:p>
    <w:p w:rsidR="00C41F39" w:rsidRPr="00C41F39" w:rsidRDefault="00C41F39" w:rsidP="00C41F39">
      <w:pPr>
        <w:numPr>
          <w:ilvl w:val="0"/>
          <w:numId w:val="1"/>
        </w:numPr>
        <w:spacing w:before="100" w:beforeAutospacing="1" w:after="100" w:afterAutospacing="1" w:line="240" w:lineRule="auto"/>
        <w:ind w:left="0"/>
        <w:jc w:val="both"/>
        <w:rPr>
          <w:rFonts w:ascii="Arial" w:eastAsia="Times New Roman" w:hAnsi="Arial" w:cs="Arial"/>
          <w:color w:val="000000"/>
          <w:sz w:val="21"/>
          <w:szCs w:val="21"/>
          <w:lang w:eastAsia="el-GR"/>
        </w:rPr>
      </w:pPr>
      <w:r w:rsidRPr="00C41F39">
        <w:rPr>
          <w:rFonts w:ascii="Arial" w:eastAsia="Times New Roman" w:hAnsi="Arial" w:cs="Arial"/>
          <w:color w:val="000000"/>
          <w:sz w:val="21"/>
          <w:szCs w:val="21"/>
          <w:lang w:eastAsia="el-GR"/>
        </w:rPr>
        <w:t>Διεύθυνση Τρικάλων.</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            Σημειώνεται ότι η κολύμβηση (50μ. ελεύθερο) περιλαμβάνεται στα τέσσερα (4) αγωνίσματα από τα οποία οι ενδιαφερόμενοι επιλέγουν τρία για εξέταση. Για την ίση μεταχείριση των υποψηφίων πρέπει το αγώνισμα αυτό να διεξάγεται σε κολυμβητήριο των 50μ.</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Λόγω της έλλειψης κολυμβητηρίου 50 μ.  στην πόλη της </w:t>
      </w:r>
      <w:r w:rsidRPr="00C41F39">
        <w:rPr>
          <w:rFonts w:ascii="Arial" w:eastAsia="Times New Roman" w:hAnsi="Arial" w:cs="Arial"/>
          <w:b/>
          <w:bCs/>
          <w:color w:val="222222"/>
          <w:sz w:val="21"/>
          <w:szCs w:val="21"/>
          <w:u w:val="single"/>
          <w:lang w:eastAsia="el-GR"/>
        </w:rPr>
        <w:t>Κοζάνης</w:t>
      </w:r>
      <w:r w:rsidRPr="00C41F39">
        <w:rPr>
          <w:rFonts w:ascii="Arial" w:eastAsia="Times New Roman" w:hAnsi="Arial" w:cs="Arial"/>
          <w:color w:val="222222"/>
          <w:sz w:val="21"/>
          <w:szCs w:val="21"/>
          <w:lang w:eastAsia="el-GR"/>
        </w:rPr>
        <w:t> το αγώνισμα της κολύμβησης θα διεξαχθεί στην πόλη της </w:t>
      </w:r>
      <w:r w:rsidRPr="00C41F39">
        <w:rPr>
          <w:rFonts w:ascii="Arial" w:eastAsia="Times New Roman" w:hAnsi="Arial" w:cs="Arial"/>
          <w:b/>
          <w:bCs/>
          <w:color w:val="222222"/>
          <w:sz w:val="21"/>
          <w:szCs w:val="21"/>
          <w:u w:val="single"/>
          <w:lang w:eastAsia="el-GR"/>
        </w:rPr>
        <w:t>Πτολεμαΐδας.</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lang w:eastAsia="el-GR"/>
        </w:rPr>
        <w:t>Επίσης όσοι θα προσέρχονταν στην   Επιτροπή Εξέτασης με έδρα τη Διεύθυνση Δευτεροβάθμιας Εκπαίδευσης </w:t>
      </w:r>
      <w:r w:rsidRPr="00C41F39">
        <w:rPr>
          <w:rFonts w:ascii="Arial" w:eastAsia="Times New Roman" w:hAnsi="Arial" w:cs="Arial"/>
          <w:b/>
          <w:bCs/>
          <w:color w:val="222222"/>
          <w:sz w:val="21"/>
          <w:szCs w:val="21"/>
          <w:u w:val="single"/>
          <w:lang w:eastAsia="el-GR"/>
        </w:rPr>
        <w:t>Τρικάλων</w:t>
      </w:r>
      <w:r w:rsidRPr="00C41F39">
        <w:rPr>
          <w:rFonts w:ascii="Arial" w:eastAsia="Times New Roman" w:hAnsi="Arial" w:cs="Arial"/>
          <w:color w:val="222222"/>
          <w:sz w:val="21"/>
          <w:szCs w:val="21"/>
          <w:lang w:eastAsia="el-GR"/>
        </w:rPr>
        <w:t> και επιθυμούν να εξεταστούν στο </w:t>
      </w:r>
      <w:r w:rsidRPr="00C41F39">
        <w:rPr>
          <w:rFonts w:ascii="Arial" w:eastAsia="Times New Roman" w:hAnsi="Arial" w:cs="Arial"/>
          <w:b/>
          <w:bCs/>
          <w:color w:val="222222"/>
          <w:sz w:val="21"/>
          <w:szCs w:val="21"/>
          <w:u w:val="single"/>
          <w:lang w:eastAsia="el-GR"/>
        </w:rPr>
        <w:t>αγώνισμα της κολύμβησης</w:t>
      </w:r>
      <w:r w:rsidRPr="00C41F39">
        <w:rPr>
          <w:rFonts w:ascii="Arial" w:eastAsia="Times New Roman" w:hAnsi="Arial" w:cs="Arial"/>
          <w:color w:val="222222"/>
          <w:sz w:val="21"/>
          <w:szCs w:val="21"/>
          <w:lang w:eastAsia="el-GR"/>
        </w:rPr>
        <w:t>, λόγω έλλειψης κολυμβητηρίου 50μ. στην συγκεκριμένη πόλη, θα πρέπει να προσέλθουν </w:t>
      </w:r>
      <w:r w:rsidRPr="00C41F39">
        <w:rPr>
          <w:rFonts w:ascii="Arial" w:eastAsia="Times New Roman" w:hAnsi="Arial" w:cs="Arial"/>
          <w:color w:val="222222"/>
          <w:sz w:val="21"/>
          <w:szCs w:val="21"/>
          <w:u w:val="single"/>
          <w:lang w:eastAsia="el-GR"/>
        </w:rPr>
        <w:t>για όλες τις πρακτικές δοκιμασίες</w:t>
      </w:r>
      <w:r w:rsidRPr="00C41F39">
        <w:rPr>
          <w:rFonts w:ascii="Arial" w:eastAsia="Times New Roman" w:hAnsi="Arial" w:cs="Arial"/>
          <w:color w:val="222222"/>
          <w:sz w:val="21"/>
          <w:szCs w:val="21"/>
          <w:lang w:eastAsia="el-GR"/>
        </w:rPr>
        <w:t> τους στην Επιτροπή Εξέτασης με έδρα τη </w:t>
      </w:r>
      <w:r w:rsidRPr="00C41F39">
        <w:rPr>
          <w:rFonts w:ascii="Arial" w:eastAsia="Times New Roman" w:hAnsi="Arial" w:cs="Arial"/>
          <w:b/>
          <w:bCs/>
          <w:color w:val="222222"/>
          <w:sz w:val="21"/>
          <w:szCs w:val="21"/>
          <w:u w:val="single"/>
          <w:lang w:eastAsia="el-GR"/>
        </w:rPr>
        <w:t>Λάρισα.</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color w:val="222222"/>
          <w:sz w:val="21"/>
          <w:szCs w:val="21"/>
          <w:u w:val="single"/>
          <w:lang w:eastAsia="el-GR"/>
        </w:rPr>
        <w:t>Διευκρινίζεται ότι δεν επιτρέπεται η εξέταση του υποψηφίου σε περισσότερες από μία επιτροπές.</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b/>
          <w:bCs/>
          <w:color w:val="222222"/>
          <w:sz w:val="21"/>
          <w:szCs w:val="21"/>
          <w:lang w:eastAsia="el-GR"/>
        </w:rPr>
        <w:t>Οι συγκεκριμένοι χώροι διεξαγωγής των αγωνισμάτων και το αναλυτικό πρόγραμμα κάθε επιτροπής, ανακοινώνονται από τις κατά τόπους Διευθύνσεις Δευτεροβάθμιας Εκπαίδευσης.</w:t>
      </w:r>
    </w:p>
    <w:p w:rsidR="00C41F39" w:rsidRPr="00C41F39" w:rsidRDefault="00C41F39" w:rsidP="00C41F39">
      <w:pPr>
        <w:spacing w:before="225" w:after="225" w:line="240" w:lineRule="auto"/>
        <w:jc w:val="both"/>
        <w:rPr>
          <w:rFonts w:ascii="Arial" w:eastAsia="Times New Roman" w:hAnsi="Arial" w:cs="Arial"/>
          <w:color w:val="222222"/>
          <w:sz w:val="21"/>
          <w:szCs w:val="21"/>
          <w:lang w:eastAsia="el-GR"/>
        </w:rPr>
      </w:pPr>
      <w:r w:rsidRPr="00C41F39">
        <w:rPr>
          <w:rFonts w:ascii="Arial" w:eastAsia="Times New Roman" w:hAnsi="Arial" w:cs="Arial"/>
          <w:b/>
          <w:bCs/>
          <w:color w:val="222222"/>
          <w:sz w:val="21"/>
          <w:szCs w:val="21"/>
          <w:lang w:eastAsia="el-GR"/>
        </w:rPr>
        <w:t>Οι υποψήφιοι των ΓΕΛ και ΕΠΑΛ </w:t>
      </w:r>
      <w:r w:rsidRPr="00C41F39">
        <w:rPr>
          <w:rFonts w:ascii="Arial" w:eastAsia="Times New Roman" w:hAnsi="Arial" w:cs="Arial"/>
          <w:color w:val="222222"/>
          <w:sz w:val="21"/>
          <w:szCs w:val="21"/>
          <w:lang w:eastAsia="el-GR"/>
        </w:rPr>
        <w:t>που εξετάζονται στις 19 και 20, 21 Ιουνίου αντίστοιχα, όπως </w:t>
      </w:r>
      <w:r w:rsidRPr="00C41F39">
        <w:rPr>
          <w:rFonts w:ascii="Arial" w:eastAsia="Times New Roman" w:hAnsi="Arial" w:cs="Arial"/>
          <w:b/>
          <w:bCs/>
          <w:color w:val="222222"/>
          <w:sz w:val="21"/>
          <w:szCs w:val="21"/>
          <w:lang w:eastAsia="el-GR"/>
        </w:rPr>
        <w:t>και οι υποψήφιοι που συμμετέχουν στις εξετάσεις ειδικών μαθημάτων</w:t>
      </w:r>
      <w:r w:rsidRPr="00C41F39">
        <w:rPr>
          <w:rFonts w:ascii="Arial" w:eastAsia="Times New Roman" w:hAnsi="Arial" w:cs="Arial"/>
          <w:color w:val="222222"/>
          <w:sz w:val="21"/>
          <w:szCs w:val="21"/>
          <w:lang w:eastAsia="el-GR"/>
        </w:rPr>
        <w:t> από 22  μέχρι και 30 Ιουνίου 2018, εφόσον συμπίπτει η ημέρα πρακτικής δοκιμασίας με αυτή της εξέτασής τους, μπορούν να ζητούν από την οικεία Επιτροπή, η οποία και </w:t>
      </w:r>
      <w:r w:rsidRPr="00C41F39">
        <w:rPr>
          <w:rFonts w:ascii="Arial" w:eastAsia="Times New Roman" w:hAnsi="Arial" w:cs="Arial"/>
          <w:b/>
          <w:bCs/>
          <w:color w:val="222222"/>
          <w:sz w:val="21"/>
          <w:szCs w:val="21"/>
          <w:lang w:eastAsia="el-GR"/>
        </w:rPr>
        <w:t>οφείλει να ορίζει, διαφορετική ημέρα εξέτασης.</w:t>
      </w:r>
    </w:p>
    <w:p w:rsidR="00A579EB" w:rsidRPr="00C41F39" w:rsidRDefault="00A579EB" w:rsidP="00C41F39">
      <w:pPr>
        <w:rPr>
          <w:lang w:val="en-US"/>
        </w:rPr>
      </w:pPr>
    </w:p>
    <w:sectPr w:rsidR="00A579EB" w:rsidRPr="00C41F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85888"/>
    <w:multiLevelType w:val="multilevel"/>
    <w:tmpl w:val="676860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39"/>
    <w:rsid w:val="00A579EB"/>
    <w:rsid w:val="00C41F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1F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1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1F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41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60488">
      <w:bodyDiv w:val="1"/>
      <w:marLeft w:val="0"/>
      <w:marRight w:val="0"/>
      <w:marTop w:val="0"/>
      <w:marBottom w:val="0"/>
      <w:divBdr>
        <w:top w:val="none" w:sz="0" w:space="0" w:color="auto"/>
        <w:left w:val="none" w:sz="0" w:space="0" w:color="auto"/>
        <w:bottom w:val="none" w:sz="0" w:space="0" w:color="auto"/>
        <w:right w:val="none" w:sz="0" w:space="0" w:color="auto"/>
      </w:divBdr>
      <w:divsChild>
        <w:div w:id="1642230493">
          <w:marLeft w:val="0"/>
          <w:marRight w:val="0"/>
          <w:marTop w:val="0"/>
          <w:marBottom w:val="0"/>
          <w:divBdr>
            <w:top w:val="none" w:sz="0" w:space="0" w:color="auto"/>
            <w:left w:val="none" w:sz="0" w:space="0" w:color="auto"/>
            <w:bottom w:val="none" w:sz="0" w:space="0" w:color="auto"/>
            <w:right w:val="none" w:sz="0" w:space="0" w:color="auto"/>
          </w:divBdr>
          <w:divsChild>
            <w:div w:id="1737119834">
              <w:marLeft w:val="0"/>
              <w:marRight w:val="0"/>
              <w:marTop w:val="0"/>
              <w:marBottom w:val="0"/>
              <w:divBdr>
                <w:top w:val="none" w:sz="0" w:space="0" w:color="auto"/>
                <w:left w:val="none" w:sz="0" w:space="0" w:color="auto"/>
                <w:bottom w:val="none" w:sz="0" w:space="0" w:color="auto"/>
                <w:right w:val="none" w:sz="0" w:space="0" w:color="auto"/>
              </w:divBdr>
              <w:divsChild>
                <w:div w:id="2019501008">
                  <w:marLeft w:val="0"/>
                  <w:marRight w:val="0"/>
                  <w:marTop w:val="0"/>
                  <w:marBottom w:val="0"/>
                  <w:divBdr>
                    <w:top w:val="none" w:sz="0" w:space="0" w:color="auto"/>
                    <w:left w:val="none" w:sz="0" w:space="0" w:color="auto"/>
                    <w:bottom w:val="none" w:sz="0" w:space="0" w:color="auto"/>
                    <w:right w:val="none" w:sz="0" w:space="0" w:color="auto"/>
                  </w:divBdr>
                  <w:divsChild>
                    <w:div w:id="1822229252">
                      <w:marLeft w:val="0"/>
                      <w:marRight w:val="0"/>
                      <w:marTop w:val="0"/>
                      <w:marBottom w:val="0"/>
                      <w:divBdr>
                        <w:top w:val="none" w:sz="0" w:space="0" w:color="auto"/>
                        <w:left w:val="none" w:sz="0" w:space="0" w:color="auto"/>
                        <w:bottom w:val="none" w:sz="0" w:space="0" w:color="auto"/>
                        <w:right w:val="none" w:sz="0" w:space="0" w:color="auto"/>
                      </w:divBdr>
                    </w:div>
                    <w:div w:id="1174346088">
                      <w:marLeft w:val="0"/>
                      <w:marRight w:val="0"/>
                      <w:marTop w:val="0"/>
                      <w:marBottom w:val="0"/>
                      <w:divBdr>
                        <w:top w:val="none" w:sz="0" w:space="0" w:color="auto"/>
                        <w:left w:val="none" w:sz="0" w:space="0" w:color="auto"/>
                        <w:bottom w:val="none" w:sz="0" w:space="0" w:color="auto"/>
                        <w:right w:val="none" w:sz="0" w:space="0" w:color="auto"/>
                      </w:divBdr>
                    </w:div>
                    <w:div w:id="10457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2000">
              <w:marLeft w:val="0"/>
              <w:marRight w:val="0"/>
              <w:marTop w:val="0"/>
              <w:marBottom w:val="0"/>
              <w:divBdr>
                <w:top w:val="none" w:sz="0" w:space="0" w:color="auto"/>
                <w:left w:val="none" w:sz="0" w:space="0" w:color="auto"/>
                <w:bottom w:val="none" w:sz="0" w:space="0" w:color="auto"/>
                <w:right w:val="none" w:sz="0" w:space="0" w:color="auto"/>
              </w:divBdr>
            </w:div>
            <w:div w:id="1698002438">
              <w:blockQuote w:val="1"/>
              <w:marLeft w:val="0"/>
              <w:marRight w:val="0"/>
              <w:marTop w:val="225"/>
              <w:marBottom w:val="225"/>
              <w:divBdr>
                <w:top w:val="none" w:sz="0" w:space="0" w:color="auto"/>
                <w:left w:val="none" w:sz="0" w:space="0" w:color="auto"/>
                <w:bottom w:val="none" w:sz="0" w:space="0" w:color="auto"/>
                <w:right w:val="single" w:sz="36" w:space="0" w:color="FF9800"/>
              </w:divBdr>
            </w:div>
            <w:div w:id="1627470081">
              <w:marLeft w:val="0"/>
              <w:marRight w:val="0"/>
              <w:marTop w:val="0"/>
              <w:marBottom w:val="0"/>
              <w:divBdr>
                <w:top w:val="none" w:sz="0" w:space="0" w:color="auto"/>
                <w:left w:val="none" w:sz="0" w:space="0" w:color="auto"/>
                <w:bottom w:val="none" w:sz="0" w:space="0" w:color="auto"/>
                <w:right w:val="none" w:sz="0" w:space="0" w:color="auto"/>
              </w:divBdr>
              <w:divsChild>
                <w:div w:id="475490731">
                  <w:marLeft w:val="0"/>
                  <w:marRight w:val="0"/>
                  <w:marTop w:val="0"/>
                  <w:marBottom w:val="0"/>
                  <w:divBdr>
                    <w:top w:val="none" w:sz="0" w:space="0" w:color="auto"/>
                    <w:left w:val="none" w:sz="0" w:space="0" w:color="auto"/>
                    <w:bottom w:val="none" w:sz="0" w:space="0" w:color="auto"/>
                    <w:right w:val="none" w:sz="0" w:space="0" w:color="auto"/>
                  </w:divBdr>
                  <w:divsChild>
                    <w:div w:id="753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3342</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2018-05-14T19:34:00Z</dcterms:created>
  <dcterms:modified xsi:type="dcterms:W3CDTF">2018-05-14T19:39:00Z</dcterms:modified>
</cp:coreProperties>
</file>